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3"/>
      </w:tblGrid>
      <w:tr w:rsidR="004A469D" w:rsidRPr="00A94A3A" w:rsidTr="00804710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6B" w:rsidRPr="00755943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ANTALYA ÇEVRE, ŞEHİRCİLİK VE İKLİM DEĞİŞİKLİĞİ İL MÜDÜRLÜĞÜ KAYYIMLIK BÜROSU BAŞKANLIĞI TARAFINDAN</w:t>
            </w:r>
          </w:p>
          <w:p w:rsidR="0007796B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16301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519"/>
              <w:gridCol w:w="985"/>
              <w:gridCol w:w="1174"/>
              <w:gridCol w:w="640"/>
              <w:gridCol w:w="930"/>
              <w:gridCol w:w="1329"/>
              <w:gridCol w:w="1374"/>
              <w:gridCol w:w="960"/>
              <w:gridCol w:w="1274"/>
              <w:gridCol w:w="1589"/>
              <w:gridCol w:w="1423"/>
              <w:gridCol w:w="1052"/>
              <w:gridCol w:w="1437"/>
            </w:tblGrid>
            <w:tr w:rsidR="004A469D" w:rsidRPr="000B3789" w:rsidTr="00B83A94">
              <w:trPr>
                <w:trHeight w:val="315"/>
              </w:trPr>
              <w:tc>
                <w:tcPr>
                  <w:tcW w:w="16301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95AD2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SATIŞ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 İHALESİNE SUNULAN TAŞINMAZLAR</w:t>
                  </w:r>
                </w:p>
              </w:tc>
            </w:tr>
            <w:tr w:rsidR="004A469D" w:rsidRPr="000B3789" w:rsidTr="00B83A94">
              <w:trPr>
                <w:trHeight w:val="816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DOSYA NO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MAHALLE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ADA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PARSEL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YÜZÖLÇÜM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SATILAN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 YÜZÖLÇÜM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FİİLİ DURUMU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SATIŞ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 xml:space="preserve"> AMACI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335C" w:rsidRPr="00CE335C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SATIŞ BEDELİ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GEÇİCİ TEMİNAT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İHALE TARİHİ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İHALE SAATİ</w:t>
                  </w:r>
                </w:p>
              </w:tc>
            </w:tr>
            <w:tr w:rsidR="004A469D" w:rsidRPr="000B3789" w:rsidTr="00B83A94">
              <w:trPr>
                <w:trHeight w:val="889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ind w:right="-5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</w:t>
                  </w:r>
                  <w:r w:rsidR="00095A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MAN-06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95AD2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Manavgat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95AD2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Çolaklı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95AD2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935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95AD2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92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2258B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14.308,74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5514B5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3.577,19</w:t>
                  </w:r>
                  <w:r w:rsidR="00011F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m²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4A469D" w:rsidP="000C2CFF">
                  <w:pPr>
                    <w:framePr w:hSpace="141" w:wrap="around" w:vAnchor="page" w:hAnchor="margin" w:xAlign="center" w:y="2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Muhtelif Meyve Ağaçları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Tarım Arazisi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D3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  <w:p w:rsidR="0007796B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2.000.000,00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.-TL</w:t>
                  </w:r>
                </w:p>
                <w:p w:rsidR="00CE335C" w:rsidRPr="00CE335C" w:rsidRDefault="00CE335C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4568D3" w:rsidP="000C2CFF">
                  <w:pPr>
                    <w:framePr w:hSpace="141" w:wrap="around" w:vAnchor="page" w:hAnchor="margin" w:xAlign="center" w:y="271"/>
                    <w:spacing w:after="0" w:line="240" w:lineRule="auto"/>
                    <w:ind w:left="-473" w:firstLine="3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200.000,00.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-TL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4A469D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4A46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29/08/2023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0C2CF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10:00</w:t>
                  </w:r>
                </w:p>
              </w:tc>
            </w:tr>
          </w:tbl>
          <w:p w:rsidR="0007796B" w:rsidRPr="00A94A3A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Yukarıda nitelikleri belirtilen taşınmaz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lar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yine yukarıda belirtilen tarih ve saatte 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</w:t>
      </w:r>
      <w:r w:rsidR="00CE3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U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sulü ile </w:t>
      </w:r>
      <w:r w:rsidR="004568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satış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ihalesi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2- İhaleye katılacak isteklilerin ;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94A3A">
        <w:rPr>
          <w:rFonts w:ascii="Times New Roman" w:hAnsi="Times New Roman" w:cs="Times New Roman"/>
          <w:sz w:val="20"/>
          <w:szCs w:val="20"/>
        </w:rPr>
        <w:t xml:space="preserve"> T. İş Bankası Meltem Şubesinin TR18 0006 4000 0016 2170 1184 57 iban nolu hesabına yatırıldığına dair makbuzun,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Pr="00A94A3A">
        <w:rPr>
          <w:rFonts w:ascii="Times New Roman" w:hAnsi="Times New Roman" w:cs="Times New Roman"/>
          <w:sz w:val="20"/>
          <w:szCs w:val="20"/>
        </w:rPr>
        <w:t>Gerçek kişilerin ;</w:t>
      </w:r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1-  Yasal yerleşim yeri belgesini (İkametgah ilmühaberi)</w:t>
      </w:r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>Tüzel Kişilerin ;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 alınmış sicil kayıt belgesi,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2- Tüzel kişilik adına ihaleye katılacak veya teklifte bulunacak kişilerin temsile tam yetkili olduklarını gösterir noterlikçe tasdik edilmiş imza sirkülerinin veya vekaletname verilmesi halinde belge aslının veya noterlikçe tasdik edilmiş örneğinin,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Antalya Çevre, Şehircilik ve İklim Değişikliği İl Müdürlüğü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469D">
        <w:rPr>
          <w:rFonts w:ascii="Times New Roman" w:hAnsi="Times New Roman" w:cs="Times New Roman"/>
          <w:sz w:val="20"/>
          <w:szCs w:val="20"/>
        </w:rPr>
        <w:t>verilmesi gerekmektedir.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 xml:space="preserve">Taşınmaza ait şartname mesai saatleri içerisinde Kayyımlık Bürosu Başkanlığında görülebilir. 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>
        <w:rPr>
          <w:rFonts w:ascii="Times New Roman" w:hAnsi="Times New Roman" w:cs="Times New Roman"/>
          <w:sz w:val="20"/>
          <w:szCs w:val="20"/>
        </w:rPr>
        <w:t xml:space="preserve"> 0242-2378400/2101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E86D4B">
        <w:rPr>
          <w:rFonts w:ascii="Times New Roman" w:hAnsi="Times New Roman" w:cs="Times New Roman"/>
          <w:sz w:val="20"/>
          <w:szCs w:val="20"/>
        </w:rPr>
        <w:t xml:space="preserve">Milli Emlak Dairesi Başkanlığı’nda </w:t>
      </w:r>
      <w:r w:rsidRPr="00A94A3A">
        <w:rPr>
          <w:rFonts w:ascii="Times New Roman" w:hAnsi="Times New Roman" w:cs="Times New Roman"/>
          <w:sz w:val="20"/>
          <w:szCs w:val="20"/>
        </w:rPr>
        <w:t>yapılacaktır.- Soğuksu Mah. Defterdarlık Bulv. No:2 Muratpaşa/ANTALYA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OLUNUR.</w:t>
      </w:r>
    </w:p>
    <w:sectPr w:rsidR="0007796B" w:rsidSect="002D40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6B"/>
    <w:rsid w:val="00011F9F"/>
    <w:rsid w:val="0007796B"/>
    <w:rsid w:val="00095AD2"/>
    <w:rsid w:val="000C2CFF"/>
    <w:rsid w:val="002258BB"/>
    <w:rsid w:val="00315755"/>
    <w:rsid w:val="004568D3"/>
    <w:rsid w:val="004A469D"/>
    <w:rsid w:val="005514B5"/>
    <w:rsid w:val="00851B8A"/>
    <w:rsid w:val="00A87E5B"/>
    <w:rsid w:val="00B83A94"/>
    <w:rsid w:val="00C32FCF"/>
    <w:rsid w:val="00CE335C"/>
    <w:rsid w:val="00E86D4B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00743-CEE0-4FFA-87CD-6DF2AFA2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KAYA</dc:creator>
  <cp:keywords/>
  <dc:description/>
  <cp:lastModifiedBy>Deniz DURUÖZ</cp:lastModifiedBy>
  <cp:revision>2</cp:revision>
  <dcterms:created xsi:type="dcterms:W3CDTF">2023-08-03T05:45:00Z</dcterms:created>
  <dcterms:modified xsi:type="dcterms:W3CDTF">2023-08-03T05:45:00Z</dcterms:modified>
</cp:coreProperties>
</file>